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8C7CA2">
        <w:rPr>
          <w:sz w:val="28"/>
        </w:rPr>
        <w:t>150</w:t>
      </w:r>
      <w:r>
        <w:rPr>
          <w:sz w:val="28"/>
        </w:rPr>
        <w:t>-2201/202</w:t>
      </w:r>
      <w:r w:rsidR="008B10E2">
        <w:rPr>
          <w:sz w:val="28"/>
        </w:rPr>
        <w:t>4</w:t>
      </w:r>
    </w:p>
    <w:p w:rsidR="00827E27">
      <w:pPr>
        <w:ind w:left="-142" w:right="282"/>
        <w:jc w:val="right"/>
        <w:rPr>
          <w:sz w:val="28"/>
        </w:rPr>
      </w:pPr>
      <w:r>
        <w:rPr>
          <w:sz w:val="28"/>
        </w:rPr>
        <w:t xml:space="preserve">УИД  </w:t>
      </w:r>
      <w:r w:rsidR="00DF4D8B">
        <w:rPr>
          <w:sz w:val="28"/>
        </w:rPr>
        <w:t>*</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02 февраля</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8C7CA2">
        <w:rPr>
          <w:sz w:val="28"/>
        </w:rPr>
        <w:t>Мичурова Андрея Леонидовича</w:t>
      </w:r>
      <w:r>
        <w:rPr>
          <w:sz w:val="28"/>
        </w:rPr>
        <w:t xml:space="preserve">, </w:t>
      </w:r>
      <w:r w:rsidR="00DF4D8B">
        <w:rPr>
          <w:sz w:val="28"/>
        </w:rPr>
        <w:t>*</w:t>
      </w:r>
      <w:r>
        <w:rPr>
          <w:sz w:val="28"/>
        </w:rPr>
        <w:t xml:space="preserve"> года рождения, уроженца </w:t>
      </w:r>
      <w:r w:rsidR="00DF4D8B">
        <w:rPr>
          <w:sz w:val="28"/>
        </w:rPr>
        <w:t>*</w:t>
      </w:r>
      <w:r>
        <w:rPr>
          <w:sz w:val="28"/>
        </w:rPr>
        <w:t xml:space="preserve">, гражданина РФ, паспорт </w:t>
      </w:r>
      <w:r w:rsidR="00DF4D8B">
        <w:rPr>
          <w:sz w:val="28"/>
        </w:rPr>
        <w:t>*</w:t>
      </w:r>
      <w:r>
        <w:rPr>
          <w:sz w:val="28"/>
        </w:rPr>
        <w:t xml:space="preserve">, не работающего, зарегистрированного и проживающего по адресу: ХМАО-Югра, </w:t>
      </w:r>
      <w:r w:rsidR="00DF4D8B">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26450E" w:rsidP="0026450E">
      <w:pPr>
        <w:pStyle w:val="BodyText"/>
        <w:ind w:left="-142" w:right="282" w:firstLine="708"/>
        <w:rPr>
          <w:sz w:val="28"/>
        </w:rPr>
      </w:pPr>
      <w:r>
        <w:rPr>
          <w:sz w:val="28"/>
        </w:rPr>
        <w:t>20 января 2024</w:t>
      </w:r>
      <w:r w:rsidR="00931571">
        <w:rPr>
          <w:sz w:val="28"/>
        </w:rPr>
        <w:t xml:space="preserve"> года в </w:t>
      </w:r>
      <w:r w:rsidR="008B10E2">
        <w:rPr>
          <w:sz w:val="28"/>
        </w:rPr>
        <w:t>1</w:t>
      </w:r>
      <w:r>
        <w:rPr>
          <w:sz w:val="28"/>
        </w:rPr>
        <w:t>4</w:t>
      </w:r>
      <w:r w:rsidR="00931571">
        <w:rPr>
          <w:sz w:val="28"/>
        </w:rPr>
        <w:t xml:space="preserve"> часов </w:t>
      </w:r>
      <w:r>
        <w:rPr>
          <w:sz w:val="28"/>
        </w:rPr>
        <w:t>27</w:t>
      </w:r>
      <w:r w:rsidR="006153B1">
        <w:rPr>
          <w:sz w:val="28"/>
        </w:rPr>
        <w:t xml:space="preserve"> </w:t>
      </w:r>
      <w:r w:rsidR="00931571">
        <w:rPr>
          <w:sz w:val="28"/>
        </w:rPr>
        <w:t xml:space="preserve">минут на </w:t>
      </w:r>
      <w:r w:rsidR="00DF4D8B">
        <w:rPr>
          <w:sz w:val="28"/>
        </w:rPr>
        <w:t>*</w:t>
      </w:r>
      <w:r w:rsidR="00931571">
        <w:rPr>
          <w:sz w:val="28"/>
        </w:rPr>
        <w:t xml:space="preserve"> </w:t>
      </w:r>
      <w:r w:rsidR="00A56FA1">
        <w:rPr>
          <w:sz w:val="28"/>
        </w:rPr>
        <w:t>к</w:t>
      </w:r>
      <w:r w:rsidR="00931571">
        <w:rPr>
          <w:sz w:val="28"/>
        </w:rPr>
        <w:t xml:space="preserve">м автодороги </w:t>
      </w:r>
      <w:r w:rsidR="00DF4D8B">
        <w:rPr>
          <w:sz w:val="28"/>
        </w:rPr>
        <w:t>*</w:t>
      </w:r>
      <w:r w:rsidR="00931571">
        <w:rPr>
          <w:sz w:val="28"/>
        </w:rPr>
        <w:t xml:space="preserve"> </w:t>
      </w:r>
      <w:r>
        <w:rPr>
          <w:sz w:val="28"/>
        </w:rPr>
        <w:t>Мичуров А.Л</w:t>
      </w:r>
      <w:r w:rsidR="00933259">
        <w:rPr>
          <w:sz w:val="28"/>
        </w:rPr>
        <w:t>.</w:t>
      </w:r>
      <w:r w:rsidR="00931571">
        <w:rPr>
          <w:sz w:val="28"/>
        </w:rPr>
        <w:t xml:space="preserve">, управляя транспортным средством </w:t>
      </w:r>
      <w:r w:rsidR="00DF4D8B">
        <w:rPr>
          <w:sz w:val="28"/>
        </w:rPr>
        <w:t>*</w:t>
      </w:r>
      <w:r w:rsidR="00931571">
        <w:rPr>
          <w:sz w:val="28"/>
        </w:rPr>
        <w:t xml:space="preserve">, государственный регистрационный знак </w:t>
      </w:r>
      <w:r w:rsidR="00DF4D8B">
        <w:rPr>
          <w:sz w:val="28"/>
        </w:rPr>
        <w:t>*</w:t>
      </w:r>
      <w:r w:rsidR="00931571">
        <w:rPr>
          <w:sz w:val="28"/>
        </w:rPr>
        <w:t xml:space="preserve">, совершил </w:t>
      </w:r>
      <w:r>
        <w:rPr>
          <w:sz w:val="28"/>
        </w:rPr>
        <w:t>обгон</w:t>
      </w:r>
      <w:r w:rsidR="005216C7">
        <w:rPr>
          <w:sz w:val="28"/>
        </w:rPr>
        <w:t xml:space="preserve"> </w:t>
      </w:r>
      <w:r w:rsidR="00CA0798">
        <w:rPr>
          <w:sz w:val="28"/>
        </w:rPr>
        <w:t>впереди движущегося транспортного средства</w:t>
      </w:r>
      <w:r w:rsidR="005216C7">
        <w:rPr>
          <w:sz w:val="28"/>
        </w:rPr>
        <w:t>,</w:t>
      </w:r>
      <w:r>
        <w:rPr>
          <w:sz w:val="28"/>
        </w:rPr>
        <w:t xml:space="preserve"> вые</w:t>
      </w:r>
      <w:r w:rsidR="00CA2270">
        <w:rPr>
          <w:sz w:val="28"/>
        </w:rPr>
        <w:t xml:space="preserve">хал </w:t>
      </w:r>
      <w:r>
        <w:rPr>
          <w:sz w:val="28"/>
        </w:rPr>
        <w:t xml:space="preserve">на полосу, предназначенную для </w:t>
      </w:r>
      <w:r w:rsidR="00CA0798">
        <w:rPr>
          <w:sz w:val="28"/>
        </w:rPr>
        <w:t>встречного движения</w:t>
      </w:r>
      <w:r>
        <w:rPr>
          <w:sz w:val="28"/>
        </w:rPr>
        <w:t>,</w:t>
      </w:r>
      <w:r w:rsidR="00F32893">
        <w:rPr>
          <w:sz w:val="28"/>
        </w:rPr>
        <w:t xml:space="preserve"> </w:t>
      </w:r>
      <w:r w:rsidR="001F3684">
        <w:rPr>
          <w:sz w:val="28"/>
        </w:rPr>
        <w:t>в зоне действия дорожного знака 3.20 «Обгон запрещен»</w:t>
      </w:r>
      <w:r>
        <w:rPr>
          <w:sz w:val="28"/>
        </w:rPr>
        <w:t>, в нарушение пункт</w:t>
      </w:r>
      <w:r w:rsidR="00CA0798">
        <w:rPr>
          <w:sz w:val="28"/>
        </w:rPr>
        <w:t>а</w:t>
      </w:r>
      <w:r>
        <w:rPr>
          <w:sz w:val="28"/>
        </w:rPr>
        <w:t xml:space="preserve"> 1.3 ПДД РФ</w:t>
      </w:r>
      <w:r w:rsidR="00931571">
        <w:rPr>
          <w:sz w:val="28"/>
        </w:rPr>
        <w:t>.</w:t>
      </w:r>
    </w:p>
    <w:p w:rsidR="00CA0798" w:rsidRPr="00CA0798" w:rsidP="00CA0798">
      <w:pPr>
        <w:pStyle w:val="BodyText"/>
        <w:ind w:left="-142" w:right="282" w:firstLine="708"/>
        <w:rPr>
          <w:sz w:val="28"/>
          <w:szCs w:val="28"/>
        </w:rPr>
      </w:pPr>
      <w:r>
        <w:rPr>
          <w:sz w:val="28"/>
        </w:rPr>
        <w:t>Мичуров А.Л</w:t>
      </w:r>
      <w:r w:rsidRPr="00CA0798">
        <w:rPr>
          <w:sz w:val="28"/>
          <w:szCs w:val="28"/>
        </w:rPr>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CA0798" w:rsidRPr="00CA0798" w:rsidP="00CA0798">
      <w:pPr>
        <w:pStyle w:val="BodyText"/>
        <w:ind w:left="-142" w:right="282" w:firstLine="708"/>
        <w:rPr>
          <w:sz w:val="28"/>
          <w:szCs w:val="28"/>
        </w:rPr>
      </w:pPr>
      <w:r w:rsidRPr="00CA0798">
        <w:rPr>
          <w:sz w:val="28"/>
          <w:szCs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w:t>
      </w:r>
      <w:r>
        <w:rPr>
          <w:sz w:val="28"/>
        </w:rPr>
        <w:t>Мичурова А.Л.</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CA0798">
        <w:rPr>
          <w:sz w:val="28"/>
        </w:rPr>
        <w:t xml:space="preserve">Мичурова А.Л.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w:t>
      </w:r>
      <w:r>
        <w:rPr>
          <w:sz w:val="28"/>
        </w:rPr>
        <w:t>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CA0798">
        <w:rPr>
          <w:color w:val="FF0000"/>
          <w:sz w:val="28"/>
        </w:rPr>
        <w:t>Мичурове А.Л</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8C7CA2">
        <w:rPr>
          <w:sz w:val="28"/>
        </w:rPr>
        <w:t>Мичурова А.Л</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DF4D8B">
        <w:rPr>
          <w:sz w:val="28"/>
        </w:rPr>
        <w:t>*</w:t>
      </w:r>
      <w:r>
        <w:rPr>
          <w:sz w:val="28"/>
        </w:rPr>
        <w:t xml:space="preserve"> об административном правонарушении от </w:t>
      </w:r>
      <w:r w:rsidR="00CA0798">
        <w:rPr>
          <w:sz w:val="28"/>
        </w:rPr>
        <w:t>20 января 2024</w:t>
      </w:r>
      <w:r>
        <w:rPr>
          <w:sz w:val="28"/>
        </w:rPr>
        <w:t xml:space="preserve"> года, в котором указаны место время и обстоятельства совершенного </w:t>
      </w:r>
      <w:r w:rsidR="008C7CA2">
        <w:rPr>
          <w:sz w:val="28"/>
        </w:rPr>
        <w:t>Мичуровым А.Л</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CA0798">
        <w:rPr>
          <w:sz w:val="28"/>
        </w:rPr>
        <w:t xml:space="preserve">20 января 2024 </w:t>
      </w:r>
      <w:r>
        <w:rPr>
          <w:sz w:val="28"/>
        </w:rPr>
        <w:t xml:space="preserve">года, в которой имеется подпись водителя </w:t>
      </w:r>
      <w:r w:rsidR="008C7CA2">
        <w:rPr>
          <w:sz w:val="28"/>
        </w:rPr>
        <w:t>Мичурова А.Л</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C20D03" w:rsidP="00C20D03">
      <w:pPr>
        <w:pStyle w:val="BodyTextIndent"/>
        <w:numPr>
          <w:ilvl w:val="0"/>
          <w:numId w:val="1"/>
        </w:numPr>
        <w:spacing w:after="0"/>
        <w:ind w:left="-142" w:right="282" w:firstLine="709"/>
        <w:jc w:val="both"/>
        <w:rPr>
          <w:sz w:val="28"/>
        </w:rPr>
      </w:pPr>
      <w:r>
        <w:rPr>
          <w:sz w:val="28"/>
        </w:rPr>
        <w:t xml:space="preserve">дислокацией дорожных знаков и дорожной разметки на автомобильной дороге </w:t>
      </w:r>
      <w:r w:rsidR="00DF4D8B">
        <w:rPr>
          <w:sz w:val="28"/>
        </w:rPr>
        <w:t>*</w:t>
      </w:r>
      <w:r>
        <w:rPr>
          <w:sz w:val="28"/>
        </w:rPr>
        <w:t xml:space="preserve"> км.;</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8C7CA2">
        <w:rPr>
          <w:sz w:val="28"/>
        </w:rPr>
        <w:t>Мичуровым А.Л</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8C7CA2">
        <w:rPr>
          <w:sz w:val="28"/>
        </w:rPr>
        <w:t>Мичурова А.Л</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rsidP="002332B0">
      <w:pPr>
        <w:pStyle w:val="BodyTextIndent"/>
        <w:spacing w:after="0"/>
        <w:ind w:left="-142" w:right="282" w:firstLine="708"/>
        <w:jc w:val="both"/>
        <w:rPr>
          <w:sz w:val="28"/>
        </w:rPr>
      </w:pPr>
      <w:r>
        <w:rPr>
          <w:sz w:val="28"/>
        </w:rPr>
        <w:t>Обстоятельством, смягчающи</w:t>
      </w:r>
      <w:r w:rsidR="00CA2270">
        <w:rPr>
          <w:sz w:val="28"/>
        </w:rPr>
        <w:t>х</w:t>
      </w:r>
      <w:r>
        <w:rPr>
          <w:sz w:val="28"/>
        </w:rPr>
        <w:t xml:space="preserve"> </w:t>
      </w:r>
      <w:r w:rsidR="002332B0">
        <w:rPr>
          <w:sz w:val="28"/>
        </w:rPr>
        <w:t>и</w:t>
      </w:r>
      <w:r w:rsidR="00931571">
        <w:rPr>
          <w:sz w:val="28"/>
        </w:rPr>
        <w:t xml:space="preserve">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Мичурова Андрея Леонидовича</w:t>
      </w:r>
      <w:r w:rsidRPr="00C20D03" w:rsidR="00C20D03">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7187</w:t>
      </w:r>
      <w:r w:rsidR="002332B0">
        <w:rPr>
          <w:color w:val="FF0000"/>
          <w:sz w:val="28"/>
        </w:rPr>
        <w:t>9</w:t>
      </w:r>
      <w:r w:rsidRPr="001B7F47" w:rsidR="001B7F47">
        <w:rPr>
          <w:color w:val="FF0000"/>
          <w:sz w:val="28"/>
        </w:rPr>
        <w:t>000</w:t>
      </w:r>
      <w:r w:rsidRPr="00C20D03">
        <w:rPr>
          <w:sz w:val="28"/>
        </w:rPr>
        <w:t>, УИН 188104862</w:t>
      </w:r>
      <w:r w:rsidR="002332B0">
        <w:rPr>
          <w:sz w:val="28"/>
        </w:rPr>
        <w:t>4</w:t>
      </w:r>
      <w:r w:rsidRPr="00C20D03">
        <w:rPr>
          <w:sz w:val="28"/>
        </w:rPr>
        <w:t>0</w:t>
      </w:r>
      <w:r w:rsidR="002332B0">
        <w:rPr>
          <w:sz w:val="28"/>
        </w:rPr>
        <w:t>550000402</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CA2270">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0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DF4D8B">
      <w:rPr>
        <w:rStyle w:val="PageNumber"/>
        <w:noProof/>
      </w:rPr>
      <w:t>3</w:t>
    </w:r>
    <w:r>
      <w:rPr>
        <w:rStyle w:val="PageNumber"/>
      </w:rPr>
      <w:fldChar w:fldCharType="end"/>
    </w:r>
  </w:p>
  <w:p w:rsidR="00C20D0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78BD"/>
    <w:rsid w:val="001369CE"/>
    <w:rsid w:val="001B7F47"/>
    <w:rsid w:val="001F3684"/>
    <w:rsid w:val="002332B0"/>
    <w:rsid w:val="0026450E"/>
    <w:rsid w:val="00431C8C"/>
    <w:rsid w:val="005216C7"/>
    <w:rsid w:val="006153B1"/>
    <w:rsid w:val="00827E27"/>
    <w:rsid w:val="0085025A"/>
    <w:rsid w:val="008B10E2"/>
    <w:rsid w:val="008C2A5A"/>
    <w:rsid w:val="008C7CA2"/>
    <w:rsid w:val="00920950"/>
    <w:rsid w:val="00931571"/>
    <w:rsid w:val="00933259"/>
    <w:rsid w:val="00A56FA1"/>
    <w:rsid w:val="00A60E5F"/>
    <w:rsid w:val="00B95406"/>
    <w:rsid w:val="00C20D03"/>
    <w:rsid w:val="00CA0798"/>
    <w:rsid w:val="00CA2270"/>
    <w:rsid w:val="00DF4D8B"/>
    <w:rsid w:val="00EB7A40"/>
    <w:rsid w:val="00F32893"/>
    <w:rsid w:val="00FB032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D960489A-7827-420F-A4DF-BE92C6B4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F897-5481-4BF4-BD15-CC0BC637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